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8"/>
        <w:gridCol w:w="2773"/>
        <w:gridCol w:w="4919"/>
      </w:tblGrid>
      <w:tr>
        <w:trPr>
          <w:trHeight w:val="103" w:hRule="atLeast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88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굴림"/>
                <w:b/>
                <w:bCs/>
                <w:color w:val="000000"/>
                <w:sz w:val="40"/>
                <w:szCs w:val="40"/>
                <w:kern w:val="0"/>
              </w:rPr>
              <w:t xml:space="preserve">Maktabda </w:t>
            </w:r>
            <w:r>
              <w:rPr>
                <w:rFonts w:ascii="Arial" w:eastAsia="Arial" w:hAnsi="Arial" w:cs="굴림"/>
                <w:b/>
                <w:bCs/>
                <w:color w:val="000000"/>
                <w:sz w:val="40"/>
                <w:szCs w:val="40"/>
                <w:kern w:val="0"/>
              </w:rPr>
              <w:t>COVID-19</w:t>
            </w:r>
            <w:r>
              <w:rPr>
                <w:rFonts w:ascii="Arial" w:eastAsia="Arial" w:hAnsi="Arial" w:cs="굴림"/>
                <w:b/>
                <w:bCs/>
                <w:color w:val="000000"/>
                <w:sz w:val="40"/>
                <w:szCs w:val="40"/>
                <w:kern w:val="0"/>
              </w:rPr>
              <w:t xml:space="preserve"> karantin qoidalariga rioya qilish</w:t>
            </w:r>
          </w:p>
        </w:tc>
      </w:tr>
      <w:tr>
        <w:trPr>
          <w:trHeight w:val="102" w:hRule="atLeast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snapToGrid w:val="0"/>
        <w:tabs>
          <w:tab w:val="left" w:pos="6768"/>
        </w:tabs>
        <w:spacing w:after="0" w:line="240" w:lineRule="auto"/>
        <w:textAlignment w:val="baseline"/>
        <w:rPr>
          <w:rFonts w:ascii="Arial" w:eastAsia="Arial" w:hAnsi="Arial" w:cs="굴림"/>
          <w:b/>
          <w:bCs/>
          <w:color w:val="000000"/>
          <w:sz w:val="10"/>
          <w:szCs w:val="10"/>
          <w:kern w:val="0"/>
        </w:rPr>
      </w:pPr>
    </w:p>
    <w:p>
      <w:pPr>
        <w:snapToGrid w:val="0"/>
        <w:tabs>
          <w:tab w:val="left" w:pos="6768"/>
        </w:tabs>
        <w:spacing w:after="0" w:line="240" w:lineRule="auto"/>
        <w:textAlignment w:val="baseline"/>
        <w:rPr>
          <w:rFonts w:ascii="Arial" w:eastAsia="Arial" w:hAnsi="Arial" w:cs="굴림"/>
          <w:b/>
          <w:bCs/>
          <w:color w:val="000000"/>
          <w:sz w:val="28"/>
          <w:szCs w:val="28"/>
          <w:kern w:val="0"/>
        </w:rPr>
      </w:pPr>
      <w:r>
        <w:rPr>
          <w:rFonts w:ascii="Arial" w:eastAsia="Arial" w:hAnsi="Arial" w:cs="굴림"/>
          <w:b/>
          <w:bCs/>
          <w:color w:val="000000"/>
          <w:sz w:val="26"/>
          <w:szCs w:val="26"/>
          <w:kern w:val="0"/>
        </w:rPr>
        <w:t xml:space="preserve">Agar sizda COVID-19 alomatlari (isitma 37,5 dan yuqori, yo'tal, tomoq og'rig'i va boshqalar) bo'lsa, ota-onangizga va o'qituvchingizga xabar bering va davolanish va tekshiruvdan o'tish uchun </w:t>
      </w:r>
      <w:r>
        <w:rPr>
          <w:rFonts w:asciiTheme="minorEastAsia" w:hAnsiTheme="minorEastAsia" w:cs="굴림"/>
          <w:b/>
          <w:bCs/>
          <w:color w:val="000000"/>
          <w:sz w:val="26"/>
          <w:szCs w:val="26"/>
          <w:kern w:val="0"/>
        </w:rPr>
        <w:t>tibbiyot</w:t>
      </w:r>
      <w:r>
        <w:rPr>
          <w:rFonts w:ascii="Arial" w:eastAsia="Arial" w:hAnsi="Arial" w:cs="굴림"/>
          <w:b/>
          <w:bCs/>
          <w:color w:val="000000"/>
          <w:sz w:val="26"/>
          <w:szCs w:val="26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6"/>
          <w:szCs w:val="26"/>
          <w:kern w:val="0"/>
        </w:rPr>
        <w:t>muassasalarga</w:t>
      </w:r>
      <w:r>
        <w:rPr>
          <w:rFonts w:ascii="Arial" w:eastAsia="Arial" w:hAnsi="Arial" w:cs="굴림"/>
          <w:b/>
          <w:bCs/>
          <w:color w:val="000000"/>
          <w:sz w:val="26"/>
          <w:szCs w:val="26"/>
          <w:kern w:val="0"/>
        </w:rPr>
        <w:t xml:space="preserve"> tashrif buyuring.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9"/>
        <w:gridCol w:w="165"/>
        <w:gridCol w:w="2614"/>
        <w:gridCol w:w="225"/>
        <w:gridCol w:w="2389"/>
        <w:gridCol w:w="2614"/>
      </w:tblGrid>
      <w:tr>
        <w:trPr>
          <w:trHeight w:val="388" w:hRule="atLeast"/>
        </w:trPr>
        <w:tc>
          <w:tcPr>
            <w:tcW w:w="10456" w:type="dxa"/>
            <w:gridSpan w:val="6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/>
              </w:rPr>
            </w:pPr>
            <w:r>
              <w:rPr>
                <w:lang w:eastAsia="ko-KR"/>
                <w:rFonts w:ascii="Arial" w:eastAsia="Arial" w:hAnsi="Arial"/>
                <w:b/>
                <w:bCs/>
                <w:color w:val="000000"/>
                <w:sz w:val="26"/>
                <w:szCs w:val="26"/>
                <w:rtl w:val="off"/>
              </w:rPr>
              <w:t>H</w:t>
            </w:r>
            <w:r>
              <w:rPr>
                <w:rFonts w:ascii="Arial" w:eastAsia="Arial" w:hAnsi="Arial"/>
                <w:b/>
                <w:bCs/>
                <w:color w:val="000000"/>
                <w:sz w:val="26"/>
                <w:szCs w:val="26"/>
              </w:rPr>
              <w:t xml:space="preserve">ar bir joyda,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>har</w:t>
            </w:r>
            <w:r>
              <w:rPr>
                <w:rFonts w:ascii="Arial" w:eastAsia="Arial" w:hAnsi="Ari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>doim</w:t>
            </w:r>
            <w:r>
              <w:rPr>
                <w:rFonts w:ascii="Arial" w:eastAsia="Arial" w:hAnsi="Ari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>niqob</w:t>
            </w:r>
            <w:r>
              <w:rPr>
                <w:rFonts w:ascii="Arial" w:eastAsia="Arial" w:hAnsi="Ari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>taqib</w:t>
            </w:r>
            <w:r>
              <w:rPr>
                <w:rFonts w:ascii="Arial" w:eastAsia="Arial" w:hAnsi="Ari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>yuring</w:t>
            </w:r>
          </w:p>
        </w:tc>
      </w:tr>
      <w:tr>
        <w:trPr>
          <w:trHeight w:val="1173" w:hRule="atLeast"/>
        </w:trPr>
        <w:tc>
          <w:tcPr>
            <w:tcW w:w="2614" w:type="dxa"/>
            <w:gridSpan w:val="2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spacing w:line="19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 w:hint="eastAsia"/>
                <w:noProof/>
                <w:color w:val="000000"/>
              </w:rPr>
              <w:drawing>
                <wp:inline distT="0" distB="0" distL="0" distR="0">
                  <wp:extent cx="1323975" cy="714375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spacing w:line="192"/>
              <w:textAlignment w:val="baseline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aktab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da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o</w:t>
            </w:r>
            <w:r>
              <w:rPr>
                <w:lang w:eastAsia="ko-KR"/>
                <w:rFonts w:ascii="Arial" w:hAnsi="Arial" w:cs="Arial"/>
                <w:color w:val="000000"/>
                <w:sz w:val="26"/>
                <w:szCs w:val="26"/>
                <w:rtl w:val="off"/>
              </w:rPr>
              <w:t>'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t</w:t>
            </w:r>
            <w:r>
              <w:rPr>
                <w:lang w:eastAsia="ko-KR"/>
                <w:rFonts w:ascii="Arial" w:hAnsi="Arial" w:cs="Arial"/>
                <w:color w:val="000000"/>
                <w:sz w:val="26"/>
                <w:szCs w:val="26"/>
                <w:rtl w:val="off"/>
              </w:rPr>
              <w:t>kazilgan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vaqt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mobaynida, har doim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niqob taqing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spacing w:line="192"/>
              <w:textAlignment w:val="baseline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1323975" cy="714375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Har </w:t>
            </w:r>
            <w:r>
              <w:rPr>
                <w:lang w:eastAsia="ko-KR"/>
                <w:rFonts w:ascii="Arial" w:eastAsia="Arial" w:hAnsi="Arial" w:cs="Arial"/>
                <w:color w:val="000000"/>
                <w:sz w:val="26"/>
                <w:szCs w:val="26"/>
                <w:rtl w:val="off"/>
              </w:rPr>
              <w:t>ehtimolga qarshi</w:t>
            </w:r>
            <w:r>
              <w:rPr>
                <w:rFonts w:ascii="Arial" w:eastAsia="Arial" w:hAnsi="Arial" w:cs="Arial"/>
                <w:sz w:val="26"/>
                <w:szCs w:val="26"/>
              </w:rPr>
              <w:t>, qo'shimcha niqobni olib keling</w:t>
            </w:r>
          </w:p>
        </w:tc>
      </w:tr>
      <w:tr>
        <w:tc>
          <w:tcPr>
            <w:tcW w:w="2614" w:type="dxa"/>
            <w:gridSpan w:val="2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spacing w:line="19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 w:hint="eastAsia"/>
                <w:noProof/>
                <w:color w:val="000000"/>
              </w:rPr>
              <w:drawing>
                <wp:inline distT="0" distB="0" distL="0" distR="0">
                  <wp:extent cx="1323975" cy="714375"/>
                  <wp:effectExtent l="0" t="0" r="0" b="0"/>
                  <wp:docPr id="1027" name="shape102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Burun va og'iz ochilmasligi uchun yuzingizga yaxshi mos keladigan </w:t>
            </w:r>
            <w:r>
              <w:rPr>
                <w:lang w:eastAsia="ko-KR"/>
                <w:rFonts w:ascii="Arial" w:eastAsia="Arial" w:hAnsi="Arial" w:cs="Arial"/>
                <w:color w:val="000000"/>
                <w:sz w:val="26"/>
                <w:szCs w:val="26"/>
                <w:rtl w:val="off"/>
              </w:rPr>
              <w:t>tarzda</w:t>
            </w:r>
            <w:r>
              <w:rPr>
                <w:lang w:eastAsia="ko-KR"/>
                <w:rFonts w:ascii="Arial" w:eastAsia="Arial" w:hAnsi="Arial" w:cs="Arial"/>
                <w:sz w:val="26"/>
                <w:szCs w:val="26"/>
                <w:rtl w:val="off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niqob taqing.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spacing w:line="192"/>
              <w:textAlignment w:val="baseline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1323975" cy="714375"/>
                  <wp:effectExtent l="0" t="0" r="0" b="0"/>
                  <wp:docPr id="1028" name="shape102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Niqob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taqqaningizda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lang w:eastAsia="ko-KR"/>
                <w:rFonts w:ascii="Arial" w:eastAsiaTheme="minorEastAsia" w:hAnsi="Arial" w:cs="Arial"/>
                <w:color w:val="000000"/>
                <w:sz w:val="26"/>
                <w:szCs w:val="26"/>
                <w:rtl w:val="off"/>
              </w:rPr>
              <w:t>qo'lingiz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bilan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tegmang</w:t>
            </w:r>
          </w:p>
        </w:tc>
      </w:tr>
      <w:tr>
        <w:tc>
          <w:tcPr>
            <w:tcW w:w="10456" w:type="dxa"/>
            <w:gridSpan w:val="6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>Sinf</w:t>
            </w:r>
            <w:r>
              <w:rPr>
                <w:rFonts w:ascii="Arial" w:eastAsia="Arial" w:hAnsi="Ari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>ichida</w:t>
            </w:r>
          </w:p>
        </w:tc>
      </w:tr>
      <w:tr>
        <w:tc>
          <w:tcPr>
            <w:tcW w:w="2614" w:type="dxa"/>
            <w:gridSpan w:val="2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spacing w:line="19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 w:hint="eastAsia"/>
                <w:noProof/>
                <w:color w:val="000000"/>
              </w:rPr>
              <w:drawing>
                <wp:inline distT="0" distB="0" distL="0" distR="0">
                  <wp:extent cx="1314450" cy="1466850"/>
                  <wp:effectExtent l="0" t="0" r="0" b="0"/>
                  <wp:docPr id="1029" name="shape102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66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lang w:eastAsia="ko-KR"/>
                <w:rFonts w:ascii="Arial" w:eastAsia="Arial" w:hAnsi="Arial" w:cs="Arial" w:hint="eastAsia"/>
                <w:sz w:val="26"/>
                <w:szCs w:val="26"/>
                <w:rtl w:val="off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Sinfga kirishdan oldin haroratni tekshiri</w:t>
            </w:r>
            <w:r>
              <w:rPr>
                <w:lang w:eastAsia="ko-KR"/>
                <w:rFonts w:ascii="Arial" w:eastAsia="Arial" w:hAnsi="Arial" w:cs="Arial"/>
                <w:color w:val="000000"/>
                <w:sz w:val="26"/>
                <w:szCs w:val="26"/>
                <w:rtl w:val="off"/>
              </w:rPr>
              <w:t>ng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/>
                <w:sz w:val="26"/>
                <w:szCs w:val="26"/>
              </w:rPr>
              <w:t>Umumiy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ishlatiladigan buyumlarni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tez -tez dezinfektsiya qiling va iloji boricha shaxsiy buyumlardan foydalaning.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spacing w:line="192"/>
              <w:textAlignment w:val="baseline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1314450" cy="1552575"/>
                  <wp:effectExtent l="0" t="0" r="0" b="0"/>
                  <wp:docPr id="1030" name="shape103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525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lang w:eastAsia="ko-KR"/>
                <w:rFonts w:ascii="Arial" w:eastAsia="Arial" w:hAnsi="Arial" w:cs="Arial" w:hint="eastAsia"/>
                <w:sz w:val="26"/>
                <w:szCs w:val="26"/>
                <w:rtl w:val="off"/>
              </w:rPr>
            </w:pPr>
            <w:r>
              <w:rPr>
                <w:rFonts w:ascii="Arial" w:eastAsiaTheme="minorEastAsia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tolingizni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har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kuni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dezinfektsiya qiling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Shamollatish uchun derazalarni tez -tez oching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soatiga bir necha marta</w:t>
            </w:r>
          </w:p>
        </w:tc>
      </w:tr>
      <w:tr>
        <w:tc>
          <w:tcPr>
            <w:tcW w:w="10456" w:type="dxa"/>
            <w:gridSpan w:val="6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6"/>
                <w:szCs w:val="26"/>
              </w:rPr>
              <w:t>Tanaffus vaqti</w:t>
            </w:r>
          </w:p>
        </w:tc>
      </w:tr>
      <w:tr>
        <w:trPr>
          <w:trHeight w:val="1120" w:hRule="atLeast"/>
        </w:trPr>
        <w:tc>
          <w:tcPr>
            <w:tcW w:w="5228" w:type="dxa"/>
            <w:gridSpan w:val="3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spacing w:line="19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 w:hint="eastAsia"/>
                <w:noProof/>
                <w:color w:val="000000"/>
              </w:rPr>
              <w:drawing>
                <wp:inline distT="0" distB="0" distL="0" distR="0">
                  <wp:extent cx="2714625" cy="704850"/>
                  <wp:effectExtent l="0" t="0" r="0" b="0"/>
                  <wp:docPr id="1031" name="shape103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3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/>
                <w:sz w:val="26"/>
                <w:szCs w:val="26"/>
              </w:rPr>
              <w:t>Qo'lingizni sovun bilan</w:t>
            </w:r>
            <w:r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t>oqayotgan</w:t>
            </w:r>
            <w:r>
              <w:rPr>
                <w:rFonts w:ascii="Arial" w:eastAsia="Arial" w:hAnsi="Arial"/>
                <w:sz w:val="26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t>suvda</w:t>
            </w:r>
            <w:r>
              <w:rPr>
                <w:rFonts w:ascii="Arial" w:eastAsia="Arial" w:hAnsi="Arial"/>
                <w:sz w:val="26"/>
                <w:szCs w:val="26"/>
              </w:rPr>
              <w:t xml:space="preserve"> yaxshilab yuvib tashlang 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/>
                <w:sz w:val="26"/>
                <w:szCs w:val="26"/>
              </w:rPr>
              <w:t>(mashg'ulotdan keyin, tanaffus paytida, ovqatdan oldin va hokazo).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6"/>
                <w:szCs w:val="26"/>
              </w:rPr>
              <w:t>Keraksiz harakatlar va aloqa qilishdan saqlaning</w:t>
            </w:r>
          </w:p>
        </w:tc>
      </w:tr>
      <w:tr>
        <w:trPr>
          <w:trHeight w:val="360" w:hRule="atLeast"/>
        </w:trPr>
        <w:tc>
          <w:tcPr>
            <w:tcW w:w="10456" w:type="dxa"/>
            <w:gridSpan w:val="6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>T</w:t>
            </w:r>
            <w:r>
              <w:rPr>
                <w:rFonts w:ascii="Arial" w:eastAsia="Arial" w:hAnsi="Arial"/>
                <w:b/>
                <w:bCs/>
                <w:color w:val="000000"/>
                <w:sz w:val="26"/>
                <w:szCs w:val="26"/>
              </w:rPr>
              <w:t>ushlik vaqti</w:t>
            </w:r>
          </w:p>
        </w:tc>
      </w:tr>
      <w:tr>
        <w:trPr>
          <w:trHeight w:val="360" w:hRule="atLeast"/>
        </w:trPr>
        <w:tc>
          <w:tcPr>
            <w:tcW w:w="2449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spacing w:line="192"/>
              <w:textAlignment w:val="baseline"/>
              <w:rPr>
                <w:rFonts w:ascii="Arial" w:eastAsia="Arial" w:hAnsi="Arial"/>
                <w:noProof/>
                <w:color w:val="000000"/>
              </w:rPr>
            </w:pPr>
            <w:r>
              <w:rPr>
                <w:rFonts w:ascii="Arial" w:eastAsia="Arial" w:hAnsi="Arial" w:hint="eastAsia"/>
                <w:noProof/>
                <w:color w:val="000000"/>
              </w:rPr>
              <w:drawing>
                <wp:inline distT="0" distB="0" distL="0" distR="0">
                  <wp:extent cx="1314450" cy="704850"/>
                  <wp:effectExtent l="0" t="0" r="0" b="0"/>
                  <wp:docPr id="1032" name="shape103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Theme="minorEastAsia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Ovqatlanishdan oldin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tan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haroratni tekshiri</w:t>
            </w:r>
            <w:r>
              <w:rPr>
                <w:lang w:eastAsia="ko-KR"/>
                <w:rFonts w:ascii="Arial" w:eastAsia="Arial" w:hAnsi="Arial" w:cs="Arial"/>
                <w:sz w:val="26"/>
                <w:szCs w:val="26"/>
                <w:rtl w:val="off"/>
              </w:rPr>
              <w:t>ng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va qo'llarni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yuv</w:t>
            </w:r>
            <w:r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i</w:t>
            </w:r>
            <w:r>
              <w:rPr>
                <w:lang w:eastAsia="ko-KR"/>
                <w:rFonts w:ascii="Arial" w:eastAsiaTheme="minorEastAsia" w:hAnsi="Arial" w:cs="Arial"/>
                <w:color w:val="000000"/>
                <w:sz w:val="26"/>
                <w:szCs w:val="26"/>
                <w:rtl w:val="off"/>
              </w:rPr>
              <w:t>ng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/>
                <w:sz w:val="26"/>
                <w:szCs w:val="26"/>
              </w:rPr>
              <w:t>(qo’l dezinfeksiyalovchi vositalaridan foydalanish)</w:t>
            </w:r>
          </w:p>
        </w:tc>
        <w:tc>
          <w:tcPr>
            <w:tcW w:w="2389" w:type="dxa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1314450" cy="704850"/>
                  <wp:effectExtent l="0" t="0" r="0" b="0"/>
                  <wp:docPr id="1033" name="shape1033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vqat kutayotganda (1 m</w:t>
            </w:r>
            <w:r>
              <w:rPr>
                <w:lang w:eastAsia="ko-KR"/>
                <w:rFonts w:ascii="Arial" w:eastAsia="Arial" w:hAnsi="Arial" w:cs="Arial"/>
                <w:color w:val="000000"/>
                <w:sz w:val="26"/>
                <w:szCs w:val="26"/>
                <w:rtl w:val="off"/>
              </w:rPr>
              <w:t>etr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dan ortiq)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masofani saqlang va gaplashmang</w:t>
            </w:r>
          </w:p>
        </w:tc>
      </w:tr>
      <w:tr>
        <w:trPr>
          <w:trHeight w:val="360" w:hRule="atLeast"/>
        </w:trPr>
        <w:tc>
          <w:tcPr>
            <w:tcW w:w="2614" w:type="dxa"/>
            <w:gridSpan w:val="2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spacing w:line="192"/>
              <w:textAlignment w:val="baseline"/>
              <w:rPr>
                <w:rFonts w:ascii="Arial" w:eastAsia="Arial" w:hAnsi="Arial"/>
                <w:noProof/>
                <w:color w:val="000000"/>
              </w:rPr>
            </w:pPr>
            <w:r>
              <w:rPr>
                <w:rFonts w:ascii="Arial" w:eastAsia="Arial" w:hAnsi="Arial" w:hint="eastAsia"/>
                <w:noProof/>
                <w:color w:val="000000"/>
              </w:rPr>
              <w:drawing>
                <wp:inline distT="0" distB="0" distL="0" distR="0">
                  <wp:extent cx="1314450" cy="704850"/>
                  <wp:effectExtent l="0" t="0" r="0" b="0"/>
                  <wp:docPr id="1034" name="shape1034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Ovqatlanishdan oldin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niqobni </w:t>
            </w:r>
            <w:r>
              <w:rPr>
                <w:lang w:eastAsia="ko-KR"/>
                <w:rFonts w:ascii="Arial" w:eastAsia="Arial" w:hAnsi="Arial" w:cs="Arial"/>
                <w:color w:val="000000"/>
                <w:sz w:val="26"/>
                <w:szCs w:val="26"/>
                <w:rtl w:val="off"/>
              </w:rPr>
              <w:t xml:space="preserve">yechib,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ovqat</w:t>
            </w:r>
            <w:r>
              <w:rPr>
                <w:lang w:eastAsia="ko-KR"/>
                <w:rFonts w:ascii="Arial" w:eastAsia="Arial" w:hAnsi="Arial" w:cs="Arial"/>
                <w:color w:val="000000"/>
                <w:sz w:val="26"/>
                <w:szCs w:val="26"/>
                <w:rtl w:val="off"/>
              </w:rPr>
              <w:t xml:space="preserve">nib bo'lganingizdan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so'ng </w:t>
            </w:r>
            <w:r>
              <w:rPr>
                <w:lang w:eastAsia="ko-KR"/>
                <w:rFonts w:ascii="Arial" w:eastAsia="Arial" w:hAnsi="Arial" w:cs="Arial"/>
                <w:color w:val="000000"/>
                <w:sz w:val="26"/>
                <w:szCs w:val="26"/>
                <w:rtl w:val="off"/>
              </w:rPr>
              <w:t>esa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darhol </w:t>
            </w:r>
            <w:r>
              <w:rPr>
                <w:lang w:eastAsia="ko-KR"/>
                <w:rFonts w:ascii="Arial" w:eastAsia="Arial" w:hAnsi="Arial" w:cs="Arial"/>
                <w:color w:val="000000"/>
                <w:sz w:val="26"/>
                <w:szCs w:val="26"/>
                <w:rtl w:val="off"/>
              </w:rPr>
              <w:t>niqobni taqing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1314450" cy="704850"/>
                  <wp:effectExtent l="0" t="0" r="0" b="0"/>
                  <wp:docPr id="1035" name="shape103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Belgilangan joyda, tinchgina ovqatlaning</w:t>
            </w:r>
          </w:p>
        </w:tc>
      </w:tr>
      <w:tr>
        <w:trPr>
          <w:trHeight w:val="360" w:hRule="atLeast"/>
        </w:trPr>
        <w:tc>
          <w:tcPr>
            <w:tcW w:w="10456" w:type="dxa"/>
            <w:gridSpan w:val="6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Theme="minorEastAsia" w:hAnsi="Arial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>Uyga</w:t>
            </w:r>
            <w:r>
              <w:rPr>
                <w:rFonts w:ascii="Arial" w:eastAsia="Arial" w:hAnsi="Ari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>qaytish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6"/>
                <w:szCs w:val="26"/>
              </w:rPr>
              <w:t>vaqti</w:t>
            </w:r>
          </w:p>
        </w:tc>
      </w:tr>
      <w:tr>
        <w:trPr>
          <w:trHeight w:val="1210" w:hRule="atLeast"/>
        </w:trPr>
        <w:tc>
          <w:tcPr>
            <w:tcW w:w="5228" w:type="dxa"/>
            <w:gridSpan w:val="3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Theme="minorEastAsia" w:hAnsi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hint="eastAsia"/>
                <w:noProof/>
                <w:sz w:val="26"/>
                <w:szCs w:val="26"/>
              </w:rPr>
              <w:drawing>
                <wp:inline distT="0" distB="0" distL="0" distR="0">
                  <wp:extent cx="2714625" cy="704850"/>
                  <wp:effectExtent l="0" t="0" r="0" b="0"/>
                  <wp:docPr id="1036" name="shape103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3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Maktabdan keyin darhol uyga boring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Maktab kabi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qoshimcha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to’garaklarda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ham k</w:t>
            </w:r>
            <w:r>
              <w:rPr>
                <w:rFonts w:ascii="Arial" w:eastAsia="Arial" w:hAnsi="Arial" w:cs="Arial"/>
                <w:sz w:val="26"/>
                <w:szCs w:val="26"/>
              </w:rPr>
              <w:t>arantin qoidalariga rioya qiling</w:t>
            </w:r>
          </w:p>
        </w:tc>
      </w:tr>
    </w:tbl>
    <w:p>
      <w:pPr>
        <w:snapToGrid w:val="0"/>
        <w:jc w:val="right"/>
        <w:tabs>
          <w:tab w:val="left" w:pos="6768"/>
        </w:tabs>
        <w:spacing w:after="0" w:line="240" w:lineRule="auto"/>
        <w:textAlignment w:val="baseline"/>
        <w:rPr>
          <w:color w:val="000000"/>
        </w:rPr>
      </w:pPr>
      <w:r>
        <w:rPr>
          <w:rFonts w:hint="eastAsia"/>
          <w:color w:val="000000"/>
        </w:rPr>
        <w:t>&lt;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Ushbu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tarjimani</w:t>
      </w:r>
      <w:r>
        <w:rPr>
          <w:color w:val="000000"/>
        </w:rPr>
        <w:t xml:space="preserve"> </w:t>
      </w:r>
      <w:r>
        <w:rPr>
          <w:color w:val="000000"/>
        </w:rPr>
        <w:t>Danur</w:t>
      </w:r>
      <w:r>
        <w:rPr>
          <w:rFonts w:hint="eastAsia"/>
          <w:color w:val="000000"/>
        </w:rPr>
        <w:t>i</w:t>
      </w:r>
      <w:r>
        <w:rPr>
          <w:color w:val="000000"/>
        </w:rPr>
        <w:t>1577-1366 aloqa markazida amalga oshirilgan</w:t>
      </w:r>
      <w:r>
        <w:rPr>
          <w:rFonts w:hint="eastAsia"/>
          <w:color w:val="000000"/>
        </w:rPr>
        <w:t>&gt;</w:t>
      </w: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336"/>
    <w:lsdException w:name="Light List Accent 1" w:uiPriority="337"/>
    <w:lsdException w:name="Light Grid Accent 1" w:uiPriority="33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336"/>
    <w:lsdException w:name="Light List Accent 2" w:uiPriority="337"/>
    <w:lsdException w:name="Light Grid Accent 2" w:uiPriority="33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336"/>
    <w:lsdException w:name="Light List Accent 3" w:uiPriority="337"/>
    <w:lsdException w:name="Light Grid Accent 3" w:uiPriority="33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336"/>
    <w:lsdException w:name="Light List Accent 4" w:uiPriority="337"/>
    <w:lsdException w:name="Light Grid Accent 4" w:uiPriority="33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336"/>
    <w:lsdException w:name="Light List Accent 5" w:uiPriority="337"/>
    <w:lsdException w:name="Light Grid Accent 5" w:uiPriority="33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336"/>
    <w:lsdException w:name="Light List Accent 6" w:uiPriority="337"/>
    <w:lsdException w:name="Light Grid Accent 6" w:uiPriority="33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character" w:styleId="a7">
    <w:name w:val="Emphasis"/>
    <w:uiPriority w:val="20"/>
    <w:basedOn w:val="a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fontTable" Target="fontTable.xml" /><Relationship Id="rId16" Type="http://schemas.openxmlformats.org/officeDocument/2006/relationships/webSettings" Target="webSettings.xml" /><Relationship Id="rId1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구잘</dc:creator>
  <cp:keywords/>
  <dc:description/>
  <cp:lastModifiedBy>이선환</cp:lastModifiedBy>
  <cp:revision>1</cp:revision>
  <dcterms:created xsi:type="dcterms:W3CDTF">2021-08-17T04:51:00Z</dcterms:created>
  <dcterms:modified xsi:type="dcterms:W3CDTF">2021-08-23T00:10:41Z</dcterms:modified>
  <cp:version>1000.0100.01</cp:version>
</cp:coreProperties>
</file>