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1050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16" w:lineRule="auto"/>
              <w:textAlignment w:val="baseline"/>
              <w:rPr>
                <w:rFonts w:ascii="Times New Roman" w:eastAsia="Times New Roman" w:hAnsi="Times New Roman" w:cs="Arial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Emlashni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tugatgan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noqonuniy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istiqomat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qiluvchi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chet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el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fuqarosi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o'z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ixtiyori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bilan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mamlakatni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tark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etgan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da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j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arimalardan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ozod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qilish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va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kirish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cheklovlarini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to'xtatib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8"/>
                <w:szCs w:val="38"/>
                <w:kern w:val="0"/>
              </w:rPr>
              <w:t>turish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Times New Roman" w:eastAsia="Times New Roman" w:hAnsi="Times New Roman" w:cs="Arial"/>
          <w:b/>
          <w:bCs/>
          <w:color w:val="000000"/>
          <w:szCs w:val="20"/>
          <w:kern w:val="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□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Amalga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oshiruvch</w:t>
      </w:r>
      <w:r>
        <w:rPr>
          <w:lang w:eastAsia="ko-KR"/>
          <w:rFonts w:ascii="Times New Roman" w:eastAsia="Times New Roman" w:hAnsi="Times New Roman" w:cs="Arial"/>
          <w:b/>
          <w:bCs/>
          <w:color w:val="000000"/>
          <w:sz w:val="30"/>
          <w:szCs w:val="30"/>
          <w:highlight w:val="none"/>
          <w:kern w:val="0"/>
          <w:rtl w:val="off"/>
        </w:rPr>
        <w:t>i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shaxs</w:t>
      </w:r>
    </w:p>
    <w:p>
      <w:pPr>
        <w:ind w:left="268" w:right="0" w:hanging="268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Arial" w:eastAsia="바탕" w:hAnsi="Arial" w:cs="Arial"/>
          <w:color w:val="000000"/>
          <w:sz w:val="28"/>
          <w:szCs w:val="28"/>
          <w:kern w:val="0"/>
        </w:rPr>
        <w:t>◦</w:t>
      </w:r>
      <w:r>
        <w:rPr>
          <w:rFonts w:ascii="Arial" w:eastAsiaTheme="majorHAnsi" w:hAnsi="Arial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20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21.12.31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-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gacha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Koreyada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emlangan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noqonuniy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stiqomat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qiluvchi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xorijlik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</w:rPr>
        <w:t>*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lar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o'z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ixtiyori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bilan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mamlakatni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tark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etgan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holda</w:t>
      </w:r>
    </w:p>
    <w:p>
      <w:pPr>
        <w:ind w:left="257" w:right="0" w:hanging="257"/>
        <w:snapToGrid w:val="0"/>
        <w:tabs>
          <w:tab w:val="left" w:pos="6768"/>
        </w:tabs>
        <w:spacing w:after="0" w:before="20" w:line="240" w:lineRule="auto"/>
        <w:textAlignment w:val="baseline"/>
        <w:rPr>
          <w:lang w:eastAsia="ko-KR"/>
          <w:rFonts w:ascii="Times New Roman" w:eastAsia="Times New Roman" w:hAnsi="Times New Roman" w:cs="Arial" w:hint="eastAsia"/>
          <w:color w:val="000000"/>
          <w:sz w:val="28"/>
          <w:szCs w:val="28"/>
          <w:kern w:val="0"/>
          <w:rtl w:val="off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</w:rPr>
        <w:t>*</w:t>
      </w:r>
      <w:r>
        <w:rPr>
          <w:lang w:eastAsia="ko-KR"/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  <w:rtl w:val="off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jinoiy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huquqbuzarlar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,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p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olitsiya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bo'limlaridan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ko'chirilgan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xorijliklar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k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arantin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qoidalarini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buzgan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shaxslar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bundan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mustasno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.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</w:p>
    <w:p>
      <w:pPr>
        <w:ind w:left="257" w:right="0" w:hanging="257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Times New Roman" w:eastAsia="Times New Roman" w:hAnsi="Times New Roman" w:cs="Arial"/>
          <w:color w:val="000000"/>
          <w:sz w:val="10"/>
          <w:szCs w:val="10"/>
          <w:kern w:val="0"/>
        </w:rPr>
      </w:pP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□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Tafsilotlar</w:t>
      </w: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</w:pPr>
      <w:r>
        <w:rPr>
          <w:rFonts w:ascii="Arial" w:eastAsia="바탕" w:hAnsi="Arial" w:cs="Arial"/>
          <w:b/>
          <w:bCs/>
          <w:color w:val="000000"/>
          <w:sz w:val="28"/>
          <w:szCs w:val="28"/>
          <w:kern w:val="0"/>
        </w:rPr>
        <w:t>◦</w:t>
      </w:r>
      <w:r>
        <w:rPr>
          <w:rFonts w:ascii="Arial" w:eastAsia="휴먼명조" w:hAnsi="Arial" w:cs="Arial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</w:rPr>
        <w:t>Emlashlar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</w:rPr>
        <w:t xml:space="preserve"> (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</w:rPr>
        <w:t>vaktsinatsiya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</w:rPr>
        <w:t>)</w:t>
      </w:r>
    </w:p>
    <w:p>
      <w:pPr>
        <w:ind w:left="220" w:right="0" w:hanging="22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Bi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r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marotabali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vaktsinasi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(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masalan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, Janssen)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yoki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ikki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marotabali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vaktsinalarning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 (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masalan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, Pfizer, Moderna, AstraZeneca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va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boshqalar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)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tugallangan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holda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4"/>
        </w:rPr>
        <w:t>*</w:t>
      </w:r>
    </w:p>
    <w:p>
      <w:pPr>
        <w:ind w:left="142" w:right="0" w:hanging="142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Shu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jumladan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kuchga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kirgan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sanadan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oldin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(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20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21.10.12)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emlashni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tugatgan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noqonuniy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muhojirlar</w:t>
      </w:r>
    </w:p>
    <w:p>
      <w:pPr>
        <w:ind w:left="236" w:right="0" w:hanging="236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휴먼명조" w:hAnsi="Arial" w:cs="Arial"/>
          <w:color w:val="000000"/>
          <w:sz w:val="30"/>
          <w:szCs w:val="30"/>
          <w:kern w:val="0"/>
          <w:spacing w:val="-12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Emlash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tugaganidan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keyin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14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kun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o'tmagan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bo'lsa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ham,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ixtiyoriy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ravishda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mamlakatni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tark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etganlarga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imtiyozlar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beriladi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12"/>
        </w:rPr>
        <w:t>.</w:t>
      </w:r>
    </w:p>
    <w:p>
      <w:pPr>
        <w:ind w:left="236" w:right="0" w:hanging="236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 w:val="36"/>
          <w:szCs w:val="36"/>
          <w:kern w:val="0"/>
        </w:rPr>
      </w:pP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Tasdiqlovchi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hujjat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Emlash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guvohnomasi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(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co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ov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elektron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sertifikat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bosma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nusxasi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yoki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qog'oz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sertifikat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)</w:t>
      </w:r>
    </w:p>
    <w:p>
      <w:pPr>
        <w:ind w:left="221" w:right="0" w:hanging="221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</w:pPr>
      <w:r>
        <w:rPr>
          <w:rFonts w:ascii="Arial" w:eastAsia="바탕" w:hAnsi="Arial" w:cs="Arial"/>
          <w:b/>
          <w:bCs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Rag'batlantirish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: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jarimadan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ozod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qilish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va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ixtiyoriy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ravishda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chiqib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ketgan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taqdirda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kirish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cheklovlarini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kechiktirish</w:t>
      </w:r>
    </w:p>
    <w:p>
      <w:pPr>
        <w:ind w:left="221" w:right="0" w:hanging="221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Cs w:val="20"/>
          <w:kern w:val="0"/>
        </w:rPr>
      </w:pPr>
      <w:r>
        <w:rPr>
          <w:rFonts w:ascii="Arial" w:eastAsia="바탕" w:hAnsi="Arial" w:cs="Arial"/>
          <w:b/>
          <w:bCs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Amalga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oshirish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muddati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: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‘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20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21. 10. 12. (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Seshanba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) ~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lohida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belgilangan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sana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ga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qadar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* (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vaqtinchalik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ijro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etiladi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) </w:t>
      </w:r>
    </w:p>
    <w:p>
      <w:pPr>
        <w:ind w:left="284" w:right="0" w:hanging="284"/>
        <w:snapToGrid w:val="0"/>
        <w:tabs>
          <w:tab w:val="left" w:pos="6768"/>
        </w:tabs>
        <w:spacing w:after="0" w:before="0" w:line="240" w:lineRule="auto"/>
        <w:textAlignment w:val="baseline"/>
        <w:rPr>
          <w:lang w:eastAsia="ko-KR"/>
          <w:rFonts w:ascii="Times New Roman" w:eastAsia="Times New Roman" w:hAnsi="Times New Roman" w:cs="Arial" w:hint="eastAsia"/>
          <w:color w:val="000000"/>
          <w:sz w:val="28"/>
          <w:szCs w:val="28"/>
          <w:kern w:val="0"/>
          <w:rtl w:val="off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*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Kelajakda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, COVID-19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holatiga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va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hokazolarga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qarab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tugatish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sanasining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alohida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belgilanishi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e'lon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qilinadi</w:t>
      </w:r>
      <w:r>
        <w:rPr>
          <w:rFonts w:ascii="Times New Roman" w:eastAsia="Times New Roman" w:hAnsi="Times New Roman" w:cs="Arial"/>
          <w:color w:val="000000"/>
          <w:sz w:val="28"/>
          <w:szCs w:val="28"/>
          <w:kern w:val="0"/>
        </w:rPr>
        <w:t>.</w:t>
      </w:r>
    </w:p>
    <w:p>
      <w:pPr>
        <w:ind w:left="284" w:right="0" w:hanging="284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 w:val="10"/>
          <w:szCs w:val="10"/>
          <w:kern w:val="0"/>
        </w:rPr>
      </w:pP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Cs w:val="20"/>
        </w:rPr>
      </w:pP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</w:rPr>
        <w:t>□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Eslatma</w:t>
      </w:r>
    </w:p>
    <w:p>
      <w:pPr>
        <w:ind w:left="299" w:right="0" w:hanging="299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Cs w:val="20"/>
          <w:kern w:val="0"/>
        </w:rPr>
      </w:pP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◦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Mavjud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bo’lgan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「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Ixtiyoriy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ketish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haqida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oldindan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xabar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berish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tizim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i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」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ga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muvofiq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</w:p>
    <w:p>
      <w:pPr>
        <w:ind w:left="315" w:right="0" w:hanging="315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Cs w:val="20"/>
          <w:kern w:val="0"/>
        </w:rPr>
      </w:pP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-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Ixtiyoriy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ketish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haqida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oldindan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xabar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berish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uchun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mmigratsiya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idorasiga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to'g'ridan-to'g'ri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tashrif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buyurish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yoki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internet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orqali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onlayn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ravishda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amalga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oshirishingiz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mumkin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.</w:t>
      </w:r>
    </w:p>
    <w:p>
      <w:pPr>
        <w:ind w:left="189" w:right="0" w:hanging="189"/>
        <w:snapToGrid w:val="0"/>
        <w:tabs>
          <w:tab w:val="left" w:pos="6768"/>
        </w:tabs>
        <w:spacing w:after="0" w:before="0" w:line="240" w:lineRule="auto"/>
        <w:textAlignment w:val="baseline"/>
        <w:rPr>
          <w:lang w:eastAsia="ko-KR"/>
          <w:rFonts w:ascii="Times New Roman" w:eastAsia="Times New Roman" w:hAnsi="Times New Roman" w:cs="Arial" w:hint="eastAsia"/>
          <w:color w:val="000000"/>
          <w:sz w:val="30"/>
          <w:szCs w:val="30"/>
          <w:kern w:val="0"/>
          <w:spacing w:val="-6"/>
          <w:rtl w:val="off"/>
        </w:rPr>
      </w:pP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-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eroport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orqali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h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uddi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shu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kuni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,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chiqib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ketayotgan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>shaxslar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</w:rPr>
        <w:t xml:space="preserve"> ham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jarimadan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ozod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qilish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va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kirish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cheklovlarini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to'xtatib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qo'yish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bilan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tark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etishi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  <w:t>mumkin</w:t>
      </w:r>
      <w:r>
        <w:rPr>
          <w:rFonts w:ascii="Times New Roman" w:eastAsia="Times New Roman" w:hAnsi="Times New Roman" w:cs="Arial" w:hint="eastAsia"/>
          <w:color w:val="000000"/>
          <w:sz w:val="30"/>
          <w:szCs w:val="30"/>
          <w:kern w:val="0"/>
          <w:spacing w:val="-6"/>
        </w:rPr>
        <w:t xml:space="preserve"> </w:t>
      </w:r>
    </w:p>
    <w:p>
      <w:pPr>
        <w:ind w:left="189" w:right="0" w:hanging="189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Arial"/>
          <w:color w:val="000000"/>
          <w:sz w:val="30"/>
          <w:szCs w:val="30"/>
          <w:kern w:val="0"/>
          <w:spacing w:val="-6"/>
        </w:rPr>
      </w:pP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b/>
          <w:bCs/>
          <w:color w:val="000000"/>
          <w:szCs w:val="20"/>
        </w:rPr>
      </w:pPr>
      <w:r>
        <w:rPr>
          <w:rFonts w:ascii="Times New Roman" w:eastAsia="Times New Roman" w:hAnsi="Times New Roman" w:cs="맑은 고딕" w:hint="eastAsia"/>
          <w:b/>
          <w:bCs/>
          <w:color w:val="000000"/>
          <w:sz w:val="30"/>
          <w:szCs w:val="30"/>
          <w:kern w:val="0"/>
        </w:rPr>
        <w:t>※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Murojaat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uchun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: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Chet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elliklar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uchun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keng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qamrovli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ma'lumot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>markazi</w:t>
      </w:r>
      <w:r>
        <w:rPr>
          <w:rFonts w:ascii="Times New Roman" w:eastAsia="Times New Roman" w:hAnsi="Times New Roman" w:cs="Arial"/>
          <w:b/>
          <w:bCs/>
          <w:color w:val="000000"/>
          <w:sz w:val="30"/>
          <w:szCs w:val="30"/>
          <w:kern w:val="0"/>
        </w:rPr>
        <w:t xml:space="preserve"> (1345)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6"/>
        <w:gridCol w:w="7307"/>
      </w:tblGrid>
      <w:tr>
        <w:trPr>
          <w:jc w:val="right"/>
          <w:trHeight w:val="466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Arial" w:hint="eastAsia"/>
                <w:b/>
                <w:bCs/>
                <w:color w:val="000000"/>
                <w:szCs w:val="20"/>
                <w:kern w:val="0"/>
              </w:rPr>
              <w:t>I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Cs w:val="20"/>
                <w:kern w:val="0"/>
              </w:rPr>
              <w:t xml:space="preserve">sh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Cs w:val="20"/>
                <w:kern w:val="0"/>
              </w:rPr>
              <w:t>vaqti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 xml:space="preserve">Maslahat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>va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>tarjima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>xizmati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>uchun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>mavjud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>tillar</w:t>
            </w:r>
          </w:p>
        </w:tc>
      </w:tr>
      <w:tr>
        <w:trPr>
          <w:jc w:val="right"/>
          <w:trHeight w:val="353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24</w:t>
            </w:r>
            <w:r>
              <w:rPr>
                <w:rFonts w:ascii="Times New Roman" w:eastAsia="Times New Roman" w:hAnsi="Times New Roman" w:cs="Arial" w:hint="eastAsia"/>
                <w:color w:val="000000"/>
                <w:sz w:val="24"/>
                <w:szCs w:val="24"/>
                <w:kern w:val="0"/>
              </w:rPr>
              <w:t>s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oat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Ingliz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tili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xitoy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tili</w:t>
            </w:r>
          </w:p>
        </w:tc>
      </w:tr>
      <w:tr>
        <w:trPr>
          <w:jc w:val="right"/>
          <w:trHeight w:val="834" w:hRule="atLeast"/>
        </w:trPr>
        <w:tc>
          <w:tcPr>
            <w:tcW w:w="29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09:00~18:00</w:t>
            </w:r>
          </w:p>
        </w:tc>
        <w:tc>
          <w:tcPr>
            <w:tcW w:w="730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Yapon,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Vetnam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Tailand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Indoneziya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Rus,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Mo'g'ul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Bangladesh,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Pokiston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Nepal,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Kambodja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eastAsia="ko-KR"/>
                <w:rFonts w:ascii="Times New Roman" w:eastAsia="Times New Roman" w:hAnsi="Times New Roman" w:cs="Arial"/>
                <w:color w:val="000000"/>
                <w:sz w:val="24"/>
                <w:szCs w:val="24"/>
                <w:highlight w:val="none"/>
                <w:kern w:val="0"/>
                <w:rtl w:val="off"/>
              </w:rPr>
              <w:t>Myanma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Fransuz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Nemis,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Ispan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Filippin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, Arab, Shri-Lanka</w:t>
            </w:r>
          </w:p>
        </w:tc>
      </w:tr>
    </w:tbl>
    <w:p>
      <w:pPr>
        <w:ind w:firstLine="0"/>
        <w:jc w:val="right"/>
        <w:spacing w:after="0" w:line="240" w:lineRule="auto"/>
        <w:rPr>
          <w:lang w:eastAsia="ko-KR"/>
          <w:rFonts w:ascii="Times New Roman" w:eastAsia="Times New Roman" w:hAnsi="Times New Roman" w:cs="Arial" w:hint="eastAsia"/>
          <w:b/>
          <w:bCs/>
          <w:rtl w:val="off"/>
        </w:rPr>
      </w:pPr>
    </w:p>
    <w:p>
      <w:pPr>
        <w:ind w:firstLine="0"/>
        <w:jc w:val="right"/>
        <w:spacing w:after="0" w:line="240" w:lineRule="auto"/>
        <w:rPr>
          <w:rFonts w:ascii="Times New Roman" w:eastAsia="Times New Roman" w:hAnsi="Times New Roman" w:cs="Arial"/>
          <w:b/>
          <w:bCs/>
        </w:rPr>
      </w:pPr>
      <w:r>
        <w:rPr>
          <w:rFonts w:ascii="Times New Roman" w:eastAsia="Times New Roman" w:hAnsi="Times New Roman" w:cs="Arial"/>
          <w:b/>
          <w:bCs/>
        </w:rPr>
        <w:t>&lt;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Ushbu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tarjima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Danur</w:t>
      </w:r>
      <w:r>
        <w:rPr>
          <w:rFonts w:ascii="Times New Roman" w:eastAsia="Times New Roman" w:hAnsi="Times New Roman" w:cs="Arial"/>
          <w:b/>
          <w:bCs/>
        </w:rPr>
        <w:t>iCall</w:t>
      </w:r>
      <w:r>
        <w:rPr>
          <w:rFonts w:ascii="Times New Roman" w:eastAsia="Times New Roman" w:hAnsi="Times New Roman" w:cs="Arial"/>
          <w:b/>
          <w:bCs/>
        </w:rPr>
        <w:t xml:space="preserve"> 1577-1366</w:t>
      </w:r>
      <w:r>
        <w:rPr>
          <w:rFonts w:ascii="Times New Roman" w:eastAsia="Times New Roman" w:hAnsi="Times New Roman" w:cs="Arial"/>
          <w:b/>
          <w:bCs/>
        </w:rPr>
        <w:t xml:space="preserve">-markazi </w:t>
      </w:r>
      <w:r>
        <w:rPr>
          <w:rFonts w:ascii="Times New Roman" w:eastAsia="Times New Roman" w:hAnsi="Times New Roman" w:cs="Arial"/>
          <w:b/>
          <w:bCs/>
        </w:rPr>
        <w:t>tomonidan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amalga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oshirildi</w:t>
      </w:r>
      <w:r>
        <w:rPr>
          <w:rFonts w:ascii="Times New Roman" w:eastAsia="Times New Roman" w:hAnsi="Times New Roman" w:cs="Arial"/>
          <w:b/>
          <w:bCs/>
        </w:rPr>
        <w:t xml:space="preserve">. </w:t>
      </w:r>
      <w:r>
        <w:rPr>
          <w:rFonts w:ascii="Times New Roman" w:eastAsia="Times New Roman" w:hAnsi="Times New Roman" w:cs="Arial"/>
          <w:b/>
          <w:bCs/>
        </w:rPr>
        <w:t>&gt;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휴먼명조">
    <w:panose1 w:val="02010504FFFFFFFFFFFF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customStyle="1" w:styleId="Standard">
    <w:name w:val="Standard"/>
    <w:basedOn w:val="a"/>
    <w:pPr>
      <w:wordWrap/>
      <w:jc w:val="left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2021-10-26T07:12:00Z</dcterms:created>
  <dcterms:modified xsi:type="dcterms:W3CDTF">2021-11-02T23:52:20Z</dcterms:modified>
  <cp:version>1000.0100.01</cp:version>
</cp:coreProperties>
</file>